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течение последних нескольких лет наша школа разработала систему работы по профилактике нарушений, которая оказалась достаточно эффективной. Работа ведётся системно и планомерно.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даннойстатье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представленыосновные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принципы организации системы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работыпо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профилактике правонарушений.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принципы работы</w:t>
      </w:r>
    </w:p>
    <w:p w:rsidR="00AB7978" w:rsidRDefault="00AB7978" w:rsidP="00AB79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Системность, комплексность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уровневостьи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принцип ситуативного подхода и конкретности применяемых мер в каждом отдельном случае – принцип индивидуального подхода</w:t>
      </w:r>
    </w:p>
    <w:p w:rsidR="00AB7978" w:rsidRDefault="00AB7978" w:rsidP="00AB79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Постоянное повышение квалификации педагогов</w:t>
      </w:r>
    </w:p>
    <w:p w:rsidR="00AB7978" w:rsidRDefault="00AB7978" w:rsidP="00AB79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Постоянный контроль результатов деятельности</w:t>
      </w:r>
    </w:p>
    <w:p w:rsidR="00AB7978" w:rsidRDefault="00AB7978" w:rsidP="00AB79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Планирование работы на основе анализа результатов и мониторинга «Вредные привычки»</w:t>
      </w:r>
    </w:p>
    <w:p w:rsidR="00AB7978" w:rsidRDefault="00AB7978" w:rsidP="00AB79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Принцип ранней профилактики и недопущения безнаказанности правонарушений</w:t>
      </w:r>
    </w:p>
    <w:p w:rsidR="00AB7978" w:rsidRDefault="00AB7978" w:rsidP="00AB79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Принцип информированности и формирования общественного мнения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Раскрою кратко содержание деятельности в соответствии с указанными принципами.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7978" w:rsidRDefault="00AB7978" w:rsidP="00AB797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Системность, комплексность и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уровневость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и принцип ситуативного подхода и конкретности применяемых мер в каждом отдельном случае – принцип индивидуального подхода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Комплекс проблем профилактики требует от коллектива педагогов всесторонних мер, которые охватывают все группы учащихся, во всех разных случаях.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Уровни взаимоотношений по мере необходимости:</w:t>
      </w:r>
    </w:p>
    <w:p w:rsidR="00AB7978" w:rsidRDefault="00AB7978" w:rsidP="00AB79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Индивидуальные беседы с учащимися.</w:t>
      </w:r>
    </w:p>
    <w:p w:rsidR="00AB7978" w:rsidRDefault="00AB7978" w:rsidP="00AB79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Беседы с учащимися при администрации школы.</w:t>
      </w:r>
    </w:p>
    <w:p w:rsidR="00AB7978" w:rsidRDefault="00AB7978" w:rsidP="00AB79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Беседы с учащимися с присутствием родителей.</w:t>
      </w:r>
    </w:p>
    <w:p w:rsidR="00AB7978" w:rsidRDefault="00AB7978" w:rsidP="00AB79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Вызовы учащихся на заседание Совета профилактики, которые проводятся не реже 1 раза в четверть и по мере необходимости.</w:t>
      </w:r>
    </w:p>
    <w:p w:rsidR="00AB7978" w:rsidRDefault="00AB7978" w:rsidP="00AB79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Рейды в семьи.</w:t>
      </w:r>
    </w:p>
    <w:p w:rsidR="00AB7978" w:rsidRDefault="00AB7978" w:rsidP="00AB79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Постановка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внутришкольный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учёт.</w:t>
      </w:r>
    </w:p>
    <w:p w:rsidR="00AB7978" w:rsidRDefault="00AB7978" w:rsidP="00AB797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Представления на учащихся в Отдел образования, ИПДН, ТКДН и ЗП.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первым четырём уровням принимаются решения: предупреждение, постановка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ежеурочный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контроль через дневники, постановка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ученикана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самоотчёты, решение об усилении мер воздействия и применении следующих уровней воздействия.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принятых мерах извещаются педагоги и родители.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случае необходимости родителям выдаются письменные рекомендации об обращении с ребёнком к психологу, неврологу, психиатру,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областную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ПМПК.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Внутришкольный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учёт считаем в школе крайней мерой, т.к. нами отработаны и другие методы работы с проблемными детьми. На учёт ставятся дети, допускающие системные нарушения – пропуски уроков, нарушения правил поведения, проявляющие постоянную агрессивность и т.п.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внуртишкольного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учёта мы разработали чёткое положение, в котором определена система постановки уведомление родителей, система мер для работы с такими учащимися, система снятия с учёта. Чаще ученики, поставленные на такой учёт, остаются на учёте </w:t>
      </w:r>
      <w:r>
        <w:rPr>
          <w:rFonts w:ascii="Arial" w:hAnsi="Arial" w:cs="Arial"/>
          <w:color w:val="000000"/>
          <w:sz w:val="21"/>
          <w:szCs w:val="21"/>
        </w:rPr>
        <w:lastRenderedPageBreak/>
        <w:t>достаточно долгое время, т.к. они нуждаются в постоянном контроле и в оказании им длительной поддержки.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7978" w:rsidRDefault="00AB7978" w:rsidP="00AB79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Постоянное повышение квалификации педагогов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Учителя проучиваются на семинарах и курсах по вопросам профилактики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девиантного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поведения. В школе постоянно проводятся семинары по таким вопросам.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в этом учебном году начала работать творческая группа педагогов по теме: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«Создание условий для обучения детей с ОВЗ», в которой работают 52 % педагогов школы.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Учителя осваивают методы и формы работы с детьми с ЗПР, в этом году силами педагогов этой группы проведено для педагогов школы 7 семинаров. Считаем это направление очень важным для профилактики правонарушений, т.к. именно эти дети, будучи не успешными, часто могут стать группой риска правонарушений. Создан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внутришкольный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сайт творческой группы, где учителя обмениваются публикациями, презентациями, материалами мониторинга.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7978" w:rsidRDefault="00AB7978" w:rsidP="00AB7978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Постоянный контроль результатов деятельности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того чтобы понимать эффективность профилактической работы, мы каждую четверть и каждый год подводим итоги и анализируем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результатыработы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каждому классу, на педсоветах обязательно представляется презентация с результатами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анализа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атем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принимаем решения о дальнейших педагогических профилактических действиях.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7978" w:rsidRDefault="00AB7978" w:rsidP="00AB797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Планирование работы на основе анализа результатов и мониторинга «Вредные привычки»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Планирование работы осуществляется по результатам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принятых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решенийанализов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работы. Анализ отражает по классам и в школе в целом успеваемость учащихся, работу по профилактике пропусков уроков, работу классных руководителей по вопросам профилактики.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Ежегодно мы проводим анкетирование учащихся по их отношению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табакокурению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алкоголю,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психоактивным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веществам. А в этом году запустили анкетирование по вопросам компьютерной зависимости. Создаются графики, диаграммы и презентации. Все эти результаты ложатся в основу учёта выявленных проблем и планирование. Так же эти данные рассматриваются на родительских собраниях.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приложении 1 приведён перечень основных планов и программ школы в данном направлении и указаны их цели.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7978" w:rsidRDefault="00AB7978" w:rsidP="00AB7978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Принцип ранней профилактики и недопущения безнаказанности правонарушений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Наш опыт показывает, что наиболее эффективно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профилактировать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проблемы возможно с более раннего выявления и решения проблем. Поэтому именно в начальных классах учителя уделяют самое пристальное внимание любым нарушениям и отклонениям в поведении и учёбе. В случаях выявления проблем, мы начинаем поэтапно работать с учеником, как выше указано. В случаях необходимости рекомендуем родителям обследование детей у соответствующих специалистов. Кроме этого «проблемные» дети находятся под постоянным вниманием учителей.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Благодаря такому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подходуначиная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6-7 класса количество детей, нарушающих правила поведения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значительно снижено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Считаем очень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важным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не оставление без внимание любых нарушений. Если нарушения были допущены, обязательно их рассматриваем, и принимаем соответствующие меры. Обычно все эти меры оказываются достаточными.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7978" w:rsidRDefault="00AB7978" w:rsidP="00AB7978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Принцип информированности и формирования общественного мнения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Любая информация, которая касается вопросов профилактики, работает тогда, когда становится известной всем субъектам, кого она касается. Поэтому мы максимально используем этот принцип в своей работе.</w:t>
      </w:r>
    </w:p>
    <w:p w:rsidR="00AB7978" w:rsidRDefault="00AB7978" w:rsidP="00AB79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Любые нарушения, выявленные дежурными, докладываются на еженедельных общешкольных линейках, кроме этого выпускаются газеты «Голос дежурного»</w:t>
      </w:r>
    </w:p>
    <w:p w:rsidR="00AB7978" w:rsidRDefault="00AB7978" w:rsidP="00AB79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Любой пропуск уроков учащихся обсуждается с родителями</w:t>
      </w:r>
    </w:p>
    <w:p w:rsidR="00AB7978" w:rsidRDefault="00AB7978" w:rsidP="00AB79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не успеваемости уведомляются родители под роспись</w:t>
      </w:r>
    </w:p>
    <w:p w:rsidR="00AB7978" w:rsidRDefault="00AB7978" w:rsidP="00AB79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Решения заседаний Совета профилактики вывешиваются в учительской и доводятся до родителей</w:t>
      </w:r>
    </w:p>
    <w:p w:rsidR="00AB7978" w:rsidRDefault="00AB7978" w:rsidP="00AB79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Решения по итогам индивидуальной работы также доводятся до педагогов и родителей.</w:t>
      </w:r>
    </w:p>
    <w:p w:rsidR="00AB7978" w:rsidRDefault="00AB7978" w:rsidP="00AB79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Результаты анализа работы и мониторингов по вопросам профилактики постоянно доводятся до педагогов на педсоветах</w:t>
      </w:r>
    </w:p>
    <w:p w:rsidR="00AB7978" w:rsidRDefault="00AB7978" w:rsidP="00AB7978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Родители также информируются об этих результатах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1. Планы и программы школы по профилактике правонарушений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B7978" w:rsidRDefault="00AB7978" w:rsidP="00AB797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Программа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ппрофилактики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правонарушений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программы: социализация учащихся в учебно-воспитательном процессе, позволяющая ин</w:t>
      </w:r>
      <w:r>
        <w:rPr>
          <w:rFonts w:ascii="Arial" w:hAnsi="Arial" w:cs="Arial"/>
          <w:color w:val="000000"/>
          <w:sz w:val="21"/>
          <w:szCs w:val="21"/>
        </w:rPr>
        <w:softHyphen/>
        <w:t>дивидууму усваивать определенную систему ценностей, способов поведения, знаний и представлений для успешного функционирования как члена общества.</w:t>
      </w:r>
    </w:p>
    <w:p w:rsidR="00AB7978" w:rsidRDefault="00AB7978" w:rsidP="00AB7978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Программа Совета профилактики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комплексное решение проблем профилактики правонарушений, безнадзорности и наркомании среди обучающихся школы, формирование законопослушного поведения, правовой культуры, социальная адаптация и реабилитация, защита прав ребёнка.</w:t>
      </w:r>
    </w:p>
    <w:p w:rsidR="00AB7978" w:rsidRDefault="00AB7978" w:rsidP="00AB7978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План работы педагогического консилиума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Цель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пределение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организация в рамках реальных возможностей школы условий развития, обучения и воспитания в соответствии со специальными образовательными потребностями, возрастными особенностями, диагностированными индивидуальными возможностями учащихся в зависимости от состояния соматического и нервно – психического здоровья.</w:t>
      </w:r>
    </w:p>
    <w:p w:rsidR="00AB7978" w:rsidRDefault="00AB7978" w:rsidP="00AB797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Программа работы педагогической творческой группы по теме: «Создание условий для обучения детей с ОВЗ (ЗПР) на 2015-2018 учебные годы.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освоение и применение методов и форм работы с детьми с ОВЗ (ЗПР)</w:t>
      </w:r>
    </w:p>
    <w:p w:rsidR="00AB7978" w:rsidRDefault="00AB7978" w:rsidP="00AB797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План мероприятий по профилактике правонарушений, наркомании, токсикомании, алкоголизма и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табакокурения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среди учащихся МБОУ СОШ №3.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Цель: организация комплексной планомерной работы в школе по разъяснению учащимся опасности употребления наркотиков и алкоголя,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психоактивных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веществ.</w:t>
      </w:r>
    </w:p>
    <w:p w:rsidR="00AB7978" w:rsidRDefault="00AB7978" w:rsidP="00AB7978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План мероприятий в рамках Всероссийской профилактической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акции</w:t>
      </w: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«З</w:t>
      </w:r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>а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здоровье и безопасность наших детей»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профилактика наркомании, укрепление здоровья учащихся</w:t>
      </w:r>
    </w:p>
    <w:p w:rsidR="00AB7978" w:rsidRDefault="00AB7978" w:rsidP="00AB7978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Программавоспитательной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работы школы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включающая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различные мероприятия.</w:t>
      </w:r>
    </w:p>
    <w:p w:rsidR="00AB7978" w:rsidRDefault="00AB7978" w:rsidP="00AB797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числе целей программы:</w:t>
      </w:r>
    </w:p>
    <w:p w:rsidR="00AB7978" w:rsidRDefault="00AB7978" w:rsidP="00AB7978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Создавать условия для формирования толерантного и уважительного отношения к правам и свободе отдельной личности и целого народа.</w:t>
      </w:r>
    </w:p>
    <w:p w:rsidR="00AB7978" w:rsidRDefault="00AB7978" w:rsidP="00AB7978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условия для развития индивидуальных способностей обучающихся в ходе образовательного процесса с целью профилактики правонарушений.</w:t>
      </w:r>
    </w:p>
    <w:p w:rsidR="00A11152" w:rsidRDefault="00AB7978">
      <w:bookmarkStart w:id="0" w:name="_GoBack"/>
      <w:bookmarkEnd w:id="0"/>
    </w:p>
    <w:sectPr w:rsidR="00A1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0D3"/>
    <w:multiLevelType w:val="multilevel"/>
    <w:tmpl w:val="8396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956E0"/>
    <w:multiLevelType w:val="multilevel"/>
    <w:tmpl w:val="211E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06841"/>
    <w:multiLevelType w:val="multilevel"/>
    <w:tmpl w:val="8F1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02785"/>
    <w:multiLevelType w:val="multilevel"/>
    <w:tmpl w:val="C022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B0CCD"/>
    <w:multiLevelType w:val="multilevel"/>
    <w:tmpl w:val="8A82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86F41"/>
    <w:multiLevelType w:val="multilevel"/>
    <w:tmpl w:val="B736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9784B"/>
    <w:multiLevelType w:val="multilevel"/>
    <w:tmpl w:val="4D3E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42023"/>
    <w:multiLevelType w:val="multilevel"/>
    <w:tmpl w:val="13B0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878A7"/>
    <w:multiLevelType w:val="multilevel"/>
    <w:tmpl w:val="BDAC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611AA"/>
    <w:multiLevelType w:val="multilevel"/>
    <w:tmpl w:val="AAD6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3436D"/>
    <w:multiLevelType w:val="multilevel"/>
    <w:tmpl w:val="D25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10615"/>
    <w:multiLevelType w:val="multilevel"/>
    <w:tmpl w:val="E8B8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B5664"/>
    <w:multiLevelType w:val="multilevel"/>
    <w:tmpl w:val="DF6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6106F"/>
    <w:multiLevelType w:val="multilevel"/>
    <w:tmpl w:val="2ED0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4558C6"/>
    <w:multiLevelType w:val="multilevel"/>
    <w:tmpl w:val="E6E4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980C33"/>
    <w:multiLevelType w:val="multilevel"/>
    <w:tmpl w:val="68C4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981EBE"/>
    <w:multiLevelType w:val="multilevel"/>
    <w:tmpl w:val="161A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15"/>
  </w:num>
  <w:num w:numId="9">
    <w:abstractNumId w:val="7"/>
  </w:num>
  <w:num w:numId="10">
    <w:abstractNumId w:val="10"/>
  </w:num>
  <w:num w:numId="11">
    <w:abstractNumId w:val="5"/>
  </w:num>
  <w:num w:numId="12">
    <w:abstractNumId w:val="16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78"/>
    <w:rsid w:val="00A557E0"/>
    <w:rsid w:val="00AB7978"/>
    <w:rsid w:val="00DA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2020-07-21T09:13:00Z</dcterms:created>
  <dcterms:modified xsi:type="dcterms:W3CDTF">2020-07-21T09:14:00Z</dcterms:modified>
</cp:coreProperties>
</file>